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1B11" w14:textId="17D7DC0D" w:rsidR="0076226D" w:rsidRPr="00E60093" w:rsidRDefault="0076226D" w:rsidP="007318B0">
      <w:pPr>
        <w:pStyle w:val="NoSpacing"/>
        <w:jc w:val="right"/>
        <w:rPr>
          <w:rFonts w:ascii="Arial Nova Light" w:hAnsi="Arial Nova Light" w:cs="Times New Roman"/>
          <w:b/>
          <w:bCs/>
          <w:sz w:val="24"/>
          <w:szCs w:val="24"/>
        </w:rPr>
      </w:pPr>
      <w:bookmarkStart w:id="0" w:name="_Hlk142375088"/>
      <w:r>
        <w:rPr>
          <w:rFonts w:ascii="Arial Nova Light" w:hAnsi="Arial Nova Light"/>
          <w:b/>
          <w:i/>
          <w:sz w:val="24"/>
        </w:rPr>
        <w:t>Annex 1</w:t>
      </w:r>
    </w:p>
    <w:p w14:paraId="2C9DD42D" w14:textId="2FCAA0D0" w:rsidR="001F2A9E" w:rsidRPr="00E60093" w:rsidRDefault="001F2A9E" w:rsidP="00CC52BC">
      <w:pPr>
        <w:pStyle w:val="NoSpacing"/>
        <w:rPr>
          <w:rFonts w:ascii="Arial Nova Light" w:hAnsi="Arial Nova Light" w:cs="Times New Roman"/>
          <w:b/>
          <w:bCs/>
          <w:sz w:val="24"/>
          <w:szCs w:val="24"/>
        </w:rPr>
      </w:pPr>
      <w:r>
        <w:rPr>
          <w:rFonts w:ascii="Arial Nova Light" w:hAnsi="Arial Nova Light"/>
          <w:b/>
          <w:sz w:val="24"/>
        </w:rPr>
        <w:t>HEI registration no.:</w:t>
      </w:r>
    </w:p>
    <w:p w14:paraId="3DE18A47" w14:textId="77777777" w:rsidR="001F2A9E" w:rsidRPr="00E60093" w:rsidRDefault="001F2A9E" w:rsidP="001F2A9E">
      <w:pPr>
        <w:pStyle w:val="NoSpacing"/>
        <w:jc w:val="right"/>
        <w:rPr>
          <w:rFonts w:ascii="Arial Nova Light" w:hAnsi="Arial Nova Light" w:cs="Times New Roman"/>
          <w:b/>
          <w:bCs/>
          <w:sz w:val="24"/>
          <w:szCs w:val="24"/>
        </w:rPr>
      </w:pPr>
    </w:p>
    <w:p w14:paraId="593310B2" w14:textId="77777777" w:rsidR="001F2A9E" w:rsidRPr="00E60093" w:rsidRDefault="001F2A9E" w:rsidP="001F2A9E">
      <w:pPr>
        <w:rPr>
          <w:rFonts w:ascii="Arial Nova Light" w:hAnsi="Arial Nova Light" w:cs="Times New Roman"/>
          <w:b/>
          <w:sz w:val="28"/>
          <w:szCs w:val="24"/>
          <w:lang w:eastAsia="ar-SA"/>
        </w:rPr>
      </w:pPr>
    </w:p>
    <w:p w14:paraId="17146531" w14:textId="77777777" w:rsidR="001F2A9E" w:rsidRPr="00E60093" w:rsidRDefault="001F2A9E" w:rsidP="001F2A9E">
      <w:pPr>
        <w:pStyle w:val="NoSpacing"/>
        <w:jc w:val="center"/>
        <w:rPr>
          <w:rFonts w:ascii="Arial Nova Light" w:hAnsi="Arial Nova Light" w:cs="Times New Roman"/>
          <w:b/>
          <w:bCs/>
          <w:sz w:val="28"/>
          <w:szCs w:val="28"/>
        </w:rPr>
      </w:pPr>
      <w:r>
        <w:rPr>
          <w:rFonts w:ascii="Arial Nova Light" w:hAnsi="Arial Nova Light"/>
          <w:b/>
          <w:sz w:val="28"/>
        </w:rPr>
        <w:t xml:space="preserve">To </w:t>
      </w:r>
      <w:r>
        <w:rPr>
          <w:rFonts w:ascii="Arial Nova Light" w:hAnsi="Arial Nova Light"/>
          <w:b/>
          <w:i/>
          <w:sz w:val="28"/>
        </w:rPr>
        <w:t>The President of ARACIS</w:t>
      </w:r>
    </w:p>
    <w:p w14:paraId="047ACB31" w14:textId="77777777" w:rsidR="001F2A9E" w:rsidRPr="00E60093" w:rsidRDefault="001F2A9E" w:rsidP="001F2A9E">
      <w:pPr>
        <w:pStyle w:val="NoSpacing"/>
        <w:jc w:val="both"/>
        <w:rPr>
          <w:rFonts w:ascii="Arial Nova Light" w:eastAsia="Times New Roman" w:hAnsi="Arial Nova Light" w:cs="Times New Roman"/>
          <w:b/>
          <w:bCs/>
          <w:sz w:val="28"/>
          <w:szCs w:val="28"/>
          <w:lang w:eastAsia="ar-SA"/>
        </w:rPr>
      </w:pPr>
    </w:p>
    <w:p w14:paraId="75D1C7BA" w14:textId="1D49C92E" w:rsidR="001F2A9E" w:rsidRPr="00E60093" w:rsidRDefault="00D576A7" w:rsidP="001F2A9E">
      <w:pPr>
        <w:pStyle w:val="NoSpacing"/>
        <w:ind w:firstLine="708"/>
        <w:jc w:val="both"/>
        <w:rPr>
          <w:rFonts w:ascii="Arial Nova Light" w:eastAsia="Times New Roman" w:hAnsi="Arial Nova Light"/>
          <w:bCs/>
          <w:sz w:val="24"/>
          <w:szCs w:val="24"/>
        </w:rPr>
      </w:pPr>
      <w:r>
        <w:rPr>
          <w:rFonts w:ascii="Arial Nova Light" w:hAnsi="Arial Nova Light"/>
          <w:sz w:val="24"/>
        </w:rPr>
        <w:t xml:space="preserve">... University, an institution appointed to coordinate the external evaluation process, in line with the laws in force and the provisions of the </w:t>
      </w:r>
      <w:r w:rsidR="00224195" w:rsidRPr="00224195">
        <w:rPr>
          <w:rFonts w:ascii="Arial Nova Light" w:hAnsi="Arial Nova Light"/>
          <w:i/>
          <w:sz w:val="24"/>
        </w:rPr>
        <w:t xml:space="preserve">Guide on conducting external quality evaluation procedures for the purpose of obtaining or maintaining the accreditation </w:t>
      </w:r>
      <w:r>
        <w:rPr>
          <w:rFonts w:ascii="Arial Nova Light" w:hAnsi="Arial Nova Light"/>
          <w:i/>
          <w:sz w:val="24"/>
        </w:rPr>
        <w:t>a joint study programme</w:t>
      </w:r>
      <w:r>
        <w:rPr>
          <w:rFonts w:ascii="Arial Nova Light" w:hAnsi="Arial Nova Light"/>
          <w:sz w:val="24"/>
        </w:rPr>
        <w:t>, requests external evaluation procedures to be conducted for:</w:t>
      </w:r>
    </w:p>
    <w:bookmarkEnd w:id="0"/>
    <w:p w14:paraId="0BE81BDE" w14:textId="77777777" w:rsidR="001F2A9E" w:rsidRPr="00E60093" w:rsidRDefault="001F2A9E" w:rsidP="001F2A9E">
      <w:pPr>
        <w:suppressAutoHyphens/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ar-SA"/>
        </w:rPr>
      </w:pPr>
    </w:p>
    <w:p w14:paraId="1BD11FA8" w14:textId="1CEC626C" w:rsidR="006B13FC" w:rsidRPr="00E60093" w:rsidRDefault="00A86C55" w:rsidP="00FA2763">
      <w:pPr>
        <w:suppressAutoHyphens/>
        <w:spacing w:after="0" w:line="240" w:lineRule="auto"/>
        <w:jc w:val="center"/>
        <w:rPr>
          <w:rFonts w:ascii="Arial Nova Light" w:eastAsia="Times New Roman" w:hAnsi="Arial Nova Light" w:cs="Times New Roman"/>
          <w:sz w:val="24"/>
          <w:szCs w:val="24"/>
        </w:rPr>
      </w:pPr>
      <w:r>
        <w:rPr>
          <w:rFonts w:ascii="Arial Nova Light" w:hAnsi="Arial Nova Light"/>
          <w:b/>
          <w:sz w:val="24"/>
        </w:rPr>
        <w:t xml:space="preserve">THE ACCREDITATION/PERIODIC EVALUATION </w:t>
      </w:r>
      <w:r>
        <w:rPr>
          <w:rFonts w:ascii="Arial Nova Light" w:hAnsi="Arial Nova Light"/>
          <w:sz w:val="24"/>
        </w:rPr>
        <w:t>of the joint higher education study programme</w:t>
      </w:r>
    </w:p>
    <w:p w14:paraId="1A83517C" w14:textId="77777777" w:rsidR="00A86C55" w:rsidRPr="00E60093" w:rsidRDefault="00A86C55" w:rsidP="00FA2763">
      <w:pPr>
        <w:suppressAutoHyphens/>
        <w:spacing w:after="0" w:line="240" w:lineRule="auto"/>
        <w:jc w:val="center"/>
        <w:rPr>
          <w:rFonts w:ascii="Arial Nova Light" w:eastAsia="Times New Roman" w:hAnsi="Arial Nova Light" w:cs="Times New Roman"/>
          <w:b/>
          <w:bCs/>
          <w:caps/>
          <w:sz w:val="24"/>
          <w:szCs w:val="24"/>
          <w:lang w:eastAsia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5098"/>
      </w:tblGrid>
      <w:tr w:rsidR="006B13FC" w:rsidRPr="00E60093" w14:paraId="554DB5D8" w14:textId="77777777" w:rsidTr="00A86C55">
        <w:tc>
          <w:tcPr>
            <w:tcW w:w="3856" w:type="dxa"/>
            <w:vAlign w:val="center"/>
          </w:tcPr>
          <w:p w14:paraId="40B836C4" w14:textId="0D66D38F" w:rsidR="006B13FC" w:rsidRPr="00E60093" w:rsidRDefault="00A86C55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sz w:val="24"/>
              </w:rPr>
              <w:t>Participating higher education institutions</w:t>
            </w:r>
          </w:p>
        </w:tc>
        <w:tc>
          <w:tcPr>
            <w:tcW w:w="5098" w:type="dxa"/>
            <w:vAlign w:val="center"/>
          </w:tcPr>
          <w:p w14:paraId="7619C2A9" w14:textId="4D92B900" w:rsidR="006B13FC" w:rsidRPr="00E60093" w:rsidRDefault="00A86C55" w:rsidP="003B22B8">
            <w:pPr>
              <w:pStyle w:val="NoSpacing"/>
              <w:spacing w:before="120" w:after="120"/>
              <w:rPr>
                <w:rFonts w:ascii="Arial Nova Light" w:hAnsi="Arial Nova Light" w:cs="Times New Roman"/>
                <w:b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sz w:val="24"/>
              </w:rPr>
              <w:t>...</w:t>
            </w:r>
          </w:p>
        </w:tc>
      </w:tr>
      <w:tr w:rsidR="00CC52BC" w:rsidRPr="00E60093" w14:paraId="2A90C074" w14:textId="77777777" w:rsidTr="00A86C55">
        <w:tc>
          <w:tcPr>
            <w:tcW w:w="3856" w:type="dxa"/>
            <w:vAlign w:val="center"/>
          </w:tcPr>
          <w:p w14:paraId="55DE0659" w14:textId="3AF44EA2" w:rsidR="00F7038C" w:rsidRPr="00E60093" w:rsidRDefault="00CC52BC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sz w:val="24"/>
              </w:rPr>
              <w:t xml:space="preserve">Higher education study domain(s) </w:t>
            </w:r>
          </w:p>
        </w:tc>
        <w:tc>
          <w:tcPr>
            <w:tcW w:w="5098" w:type="dxa"/>
            <w:vAlign w:val="center"/>
          </w:tcPr>
          <w:p w14:paraId="41A67985" w14:textId="77777777" w:rsidR="00CC52BC" w:rsidRPr="00E60093" w:rsidRDefault="00CC52BC" w:rsidP="003B22B8">
            <w:pPr>
              <w:pStyle w:val="NoSpacing"/>
              <w:spacing w:before="120" w:after="120"/>
              <w:rPr>
                <w:rFonts w:ascii="Arial Nova Light" w:hAnsi="Arial Nova Light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B13FC" w:rsidRPr="00E60093" w14:paraId="317A4B18" w14:textId="77777777" w:rsidTr="00A86C55">
        <w:tc>
          <w:tcPr>
            <w:tcW w:w="3856" w:type="dxa"/>
            <w:vAlign w:val="center"/>
          </w:tcPr>
          <w:p w14:paraId="21460167" w14:textId="7C7DD1C8" w:rsidR="006B13FC" w:rsidRPr="00E60093" w:rsidRDefault="00A86C55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sz w:val="24"/>
              </w:rPr>
              <w:t xml:space="preserve">Title of the joint higher education study programme </w:t>
            </w:r>
            <w:r>
              <w:rPr>
                <w:rFonts w:ascii="Arial Nova Light" w:hAnsi="Arial Nova Light"/>
                <w:color w:val="403152" w:themeColor="accent4" w:themeShade="80"/>
                <w:sz w:val="24"/>
              </w:rPr>
              <w:t>(degree, qualification, title that can be used by holders of the degree conferred by this study programme)</w:t>
            </w:r>
          </w:p>
        </w:tc>
        <w:tc>
          <w:tcPr>
            <w:tcW w:w="5098" w:type="dxa"/>
            <w:vAlign w:val="center"/>
          </w:tcPr>
          <w:p w14:paraId="15B08F68" w14:textId="77777777" w:rsidR="006B13FC" w:rsidRPr="00E60093" w:rsidRDefault="006B13FC" w:rsidP="003B22B8">
            <w:pPr>
              <w:pStyle w:val="NoSpacing"/>
              <w:spacing w:before="120" w:after="120"/>
              <w:rPr>
                <w:rFonts w:ascii="Arial Nova Light" w:hAnsi="Arial Nova Light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60093" w:rsidRPr="00E60093" w14:paraId="0DB51737" w14:textId="77777777" w:rsidTr="00A86C55">
        <w:tc>
          <w:tcPr>
            <w:tcW w:w="3856" w:type="dxa"/>
            <w:vAlign w:val="center"/>
          </w:tcPr>
          <w:p w14:paraId="79652331" w14:textId="499764CD" w:rsidR="00E60093" w:rsidRPr="00E60093" w:rsidRDefault="00E60093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sz w:val="24"/>
              </w:rPr>
              <w:t>Form of organisation</w:t>
            </w:r>
          </w:p>
        </w:tc>
        <w:tc>
          <w:tcPr>
            <w:tcW w:w="5098" w:type="dxa"/>
            <w:vAlign w:val="center"/>
          </w:tcPr>
          <w:p w14:paraId="38040809" w14:textId="77777777" w:rsidR="00E60093" w:rsidRPr="00E60093" w:rsidRDefault="00E60093" w:rsidP="003B22B8">
            <w:pPr>
              <w:pStyle w:val="NoSpacing"/>
              <w:spacing w:before="120" w:after="120"/>
              <w:rPr>
                <w:rFonts w:ascii="Arial Nova Light" w:hAnsi="Arial Nova Light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C52BC" w:rsidRPr="00E60093" w14:paraId="338287C7" w14:textId="77777777" w:rsidTr="00A86C55">
        <w:tc>
          <w:tcPr>
            <w:tcW w:w="3856" w:type="dxa"/>
            <w:vAlign w:val="center"/>
          </w:tcPr>
          <w:p w14:paraId="76B7A5B0" w14:textId="32B7B491" w:rsidR="00F7038C" w:rsidRPr="00A526DD" w:rsidRDefault="00A526DD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strike/>
                <w:sz w:val="24"/>
                <w:szCs w:val="24"/>
              </w:rPr>
            </w:pPr>
            <w:r w:rsidRPr="00A526DD">
              <w:rPr>
                <w:rFonts w:ascii="Arial Nova Light" w:hAnsi="Arial Nova Light"/>
                <w:b/>
                <w:sz w:val="24"/>
              </w:rPr>
              <w:t>Language of instruction</w:t>
            </w:r>
          </w:p>
        </w:tc>
        <w:tc>
          <w:tcPr>
            <w:tcW w:w="5098" w:type="dxa"/>
            <w:vAlign w:val="center"/>
          </w:tcPr>
          <w:p w14:paraId="7E5C3C4E" w14:textId="77777777" w:rsidR="00CC52BC" w:rsidRPr="00E60093" w:rsidRDefault="00CC52BC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8618C" w:rsidRPr="00E60093" w14:paraId="3DBBE425" w14:textId="77777777" w:rsidTr="00A86C55">
        <w:tc>
          <w:tcPr>
            <w:tcW w:w="3856" w:type="dxa"/>
            <w:vAlign w:val="center"/>
          </w:tcPr>
          <w:p w14:paraId="034EA212" w14:textId="497967EE" w:rsidR="00F7038C" w:rsidRPr="00E60093" w:rsidRDefault="0048618C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sz w:val="24"/>
              </w:rPr>
              <w:t>Geographic location(s)</w:t>
            </w:r>
          </w:p>
        </w:tc>
        <w:tc>
          <w:tcPr>
            <w:tcW w:w="5098" w:type="dxa"/>
            <w:vAlign w:val="center"/>
          </w:tcPr>
          <w:p w14:paraId="7AAC440F" w14:textId="77777777" w:rsidR="0048618C" w:rsidRPr="00E60093" w:rsidRDefault="0048618C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C52BC" w:rsidRPr="00E60093" w14:paraId="135AF113" w14:textId="77777777" w:rsidTr="00A86C55">
        <w:tc>
          <w:tcPr>
            <w:tcW w:w="3856" w:type="dxa"/>
            <w:vAlign w:val="center"/>
          </w:tcPr>
          <w:p w14:paraId="3104C7A7" w14:textId="2A22E160" w:rsidR="00CC52BC" w:rsidRPr="00E60093" w:rsidRDefault="00D773F2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 w:rsidRPr="00D773F2">
              <w:rPr>
                <w:rFonts w:ascii="Arial Nova Light" w:hAnsi="Arial Nova Light"/>
                <w:b/>
                <w:sz w:val="24"/>
              </w:rPr>
              <w:t xml:space="preserve">Workload </w:t>
            </w:r>
            <w:r w:rsidR="00CC52BC">
              <w:rPr>
                <w:rFonts w:ascii="Arial Nova Light" w:hAnsi="Arial Nova Light"/>
                <w:b/>
                <w:sz w:val="24"/>
              </w:rPr>
              <w:t>(ETCS)</w:t>
            </w:r>
          </w:p>
        </w:tc>
        <w:tc>
          <w:tcPr>
            <w:tcW w:w="5098" w:type="dxa"/>
            <w:vAlign w:val="center"/>
          </w:tcPr>
          <w:p w14:paraId="1F6C2883" w14:textId="77777777" w:rsidR="00CC52BC" w:rsidRPr="00E60093" w:rsidRDefault="00CC52BC" w:rsidP="003B22B8">
            <w:pPr>
              <w:pStyle w:val="NoSpacing"/>
              <w:spacing w:before="120" w:after="120"/>
              <w:jc w:val="both"/>
              <w:rPr>
                <w:rFonts w:ascii="Arial Nova Light" w:hAnsi="Arial Nova Light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8618C" w:rsidRPr="00E60093" w14:paraId="545F87E6" w14:textId="77777777" w:rsidTr="00A86C55">
        <w:tc>
          <w:tcPr>
            <w:tcW w:w="3856" w:type="dxa"/>
            <w:vAlign w:val="center"/>
          </w:tcPr>
          <w:p w14:paraId="740B2C7C" w14:textId="06E4BE3E" w:rsidR="0048618C" w:rsidRPr="00E60093" w:rsidRDefault="0048618C" w:rsidP="003B22B8">
            <w:pPr>
              <w:pStyle w:val="NoSpacing"/>
              <w:spacing w:before="120" w:after="120"/>
              <w:rPr>
                <w:rFonts w:ascii="Arial Nova Light" w:hAnsi="Arial Nova Light" w:cs="Times New Roman"/>
                <w:b/>
                <w:bCs/>
                <w:sz w:val="24"/>
                <w:szCs w:val="24"/>
              </w:rPr>
            </w:pPr>
            <w:r>
              <w:rPr>
                <w:rFonts w:ascii="Arial Nova Light" w:hAnsi="Arial Nova Light"/>
                <w:b/>
                <w:color w:val="403152" w:themeColor="accent4" w:themeShade="80"/>
                <w:sz w:val="24"/>
              </w:rPr>
              <w:t>National and/or international regulations applicable for the study programme</w:t>
            </w:r>
          </w:p>
        </w:tc>
        <w:tc>
          <w:tcPr>
            <w:tcW w:w="5098" w:type="dxa"/>
            <w:vAlign w:val="center"/>
          </w:tcPr>
          <w:p w14:paraId="6BB686D5" w14:textId="0FB1822C" w:rsidR="0048618C" w:rsidRPr="00E60093" w:rsidRDefault="0048618C" w:rsidP="003B22B8">
            <w:pPr>
              <w:pStyle w:val="NoSpacing"/>
              <w:spacing w:before="120" w:after="120"/>
              <w:rPr>
                <w:rFonts w:ascii="Arial Nova Light" w:hAnsi="Arial Nova Light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4CD2909" w14:textId="77777777" w:rsidR="006B011B" w:rsidRPr="00E60093" w:rsidRDefault="006B011B" w:rsidP="006B011B">
      <w:pPr>
        <w:suppressAutoHyphens/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ar-SA"/>
        </w:rPr>
      </w:pPr>
    </w:p>
    <w:p w14:paraId="3F5F6A8D" w14:textId="69671B7E" w:rsidR="00836C41" w:rsidRPr="00E60093" w:rsidRDefault="00CC287E" w:rsidP="00CC287E">
      <w:pPr>
        <w:suppressAutoHyphens/>
        <w:spacing w:after="0" w:line="276" w:lineRule="auto"/>
        <w:ind w:firstLine="708"/>
        <w:jc w:val="both"/>
        <w:rPr>
          <w:rFonts w:ascii="Arial Nova Light" w:eastAsia="Times New Roman" w:hAnsi="Arial Nova Light" w:cs="Times New Roman"/>
          <w:sz w:val="24"/>
          <w:szCs w:val="24"/>
        </w:rPr>
      </w:pPr>
      <w:r>
        <w:rPr>
          <w:rFonts w:ascii="Arial Nova Light" w:hAnsi="Arial Nova Light"/>
          <w:sz w:val="24"/>
        </w:rPr>
        <w:t>We inform you that the contact person appointed for this evaluation procedure is:</w:t>
      </w:r>
    </w:p>
    <w:p w14:paraId="6F2F7D23" w14:textId="2C680F9B" w:rsidR="00836C41" w:rsidRPr="00E60093" w:rsidRDefault="00836C41" w:rsidP="00836C41">
      <w:pPr>
        <w:pStyle w:val="ListParagraph"/>
        <w:numPr>
          <w:ilvl w:val="0"/>
          <w:numId w:val="3"/>
        </w:numPr>
        <w:suppressAutoHyphens/>
        <w:spacing w:after="0" w:line="276" w:lineRule="auto"/>
        <w:jc w:val="both"/>
        <w:rPr>
          <w:rFonts w:ascii="Arial Nova Light" w:eastAsia="Times New Roman" w:hAnsi="Arial Nova Light" w:cs="Times New Roman"/>
          <w:i/>
          <w:sz w:val="24"/>
          <w:szCs w:val="24"/>
        </w:rPr>
      </w:pPr>
      <w:r>
        <w:rPr>
          <w:rFonts w:ascii="Arial Nova Light" w:hAnsi="Arial Nova Light"/>
          <w:sz w:val="24"/>
        </w:rPr>
        <w:t>Name, surname of the person in charge ...</w:t>
      </w:r>
    </w:p>
    <w:p w14:paraId="147C2F68" w14:textId="6BC6C216" w:rsidR="00CC287E" w:rsidRPr="00E60093" w:rsidRDefault="00836C41" w:rsidP="00836C41">
      <w:pPr>
        <w:pStyle w:val="ListParagraph"/>
        <w:numPr>
          <w:ilvl w:val="0"/>
          <w:numId w:val="3"/>
        </w:numPr>
        <w:suppressAutoHyphens/>
        <w:spacing w:after="0" w:line="276" w:lineRule="auto"/>
        <w:jc w:val="both"/>
        <w:rPr>
          <w:rFonts w:ascii="Arial Nova Light" w:eastAsia="Times New Roman" w:hAnsi="Arial Nova Light" w:cs="Times New Roman"/>
          <w:i/>
          <w:sz w:val="24"/>
          <w:szCs w:val="24"/>
        </w:rPr>
      </w:pPr>
      <w:r>
        <w:rPr>
          <w:rFonts w:ascii="Arial Nova Light" w:hAnsi="Arial Nova Light"/>
          <w:sz w:val="24"/>
        </w:rPr>
        <w:t>Phone and e-mail address:</w:t>
      </w:r>
    </w:p>
    <w:p w14:paraId="2BFFA4D9" w14:textId="77777777" w:rsidR="00836C41" w:rsidRPr="00E60093" w:rsidRDefault="00836C41" w:rsidP="00BE0BF6">
      <w:pPr>
        <w:suppressAutoHyphens/>
        <w:spacing w:after="0" w:line="240" w:lineRule="auto"/>
        <w:rPr>
          <w:rFonts w:ascii="Arial Nova Light" w:eastAsia="Times New Roman" w:hAnsi="Arial Nova Light" w:cs="Times New Roman"/>
          <w:b/>
          <w:bCs/>
          <w:sz w:val="24"/>
          <w:szCs w:val="24"/>
          <w:lang w:eastAsia="ar-SA"/>
        </w:rPr>
      </w:pPr>
    </w:p>
    <w:p w14:paraId="5414731D" w14:textId="1415052E" w:rsidR="003B22B8" w:rsidRPr="003B22B8" w:rsidRDefault="006B13FC" w:rsidP="003B22B8">
      <w:pPr>
        <w:suppressAutoHyphens/>
        <w:spacing w:after="0" w:line="240" w:lineRule="auto"/>
        <w:ind w:left="360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</w:rPr>
      </w:pPr>
      <w:r>
        <w:rPr>
          <w:rFonts w:ascii="Arial Nova Light" w:hAnsi="Arial Nova Light"/>
          <w:b/>
          <w:sz w:val="24"/>
        </w:rPr>
        <w:t>RECTOR:</w:t>
      </w:r>
    </w:p>
    <w:sectPr w:rsidR="003B22B8" w:rsidRPr="003B22B8" w:rsidSect="00BA5D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35F3" w14:textId="77777777" w:rsidR="006248FF" w:rsidRDefault="006248FF" w:rsidP="00603B3E">
      <w:pPr>
        <w:spacing w:after="0" w:line="240" w:lineRule="auto"/>
      </w:pPr>
      <w:r>
        <w:separator/>
      </w:r>
    </w:p>
  </w:endnote>
  <w:endnote w:type="continuationSeparator" w:id="0">
    <w:p w14:paraId="0EEFA07C" w14:textId="77777777" w:rsidR="006248FF" w:rsidRDefault="006248FF" w:rsidP="0060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29B0" w14:textId="77777777" w:rsidR="006248FF" w:rsidRDefault="006248FF" w:rsidP="00603B3E">
      <w:pPr>
        <w:spacing w:after="0" w:line="240" w:lineRule="auto"/>
      </w:pPr>
      <w:r>
        <w:separator/>
      </w:r>
    </w:p>
  </w:footnote>
  <w:footnote w:type="continuationSeparator" w:id="0">
    <w:p w14:paraId="23F9032F" w14:textId="77777777" w:rsidR="006248FF" w:rsidRDefault="006248FF" w:rsidP="0060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076"/>
      <w:gridCol w:w="7996"/>
    </w:tblGrid>
    <w:tr w:rsidR="000D5B44" w:rsidRPr="001617E6" w14:paraId="522A4C6C" w14:textId="77777777" w:rsidTr="00EB59EF">
      <w:tc>
        <w:tcPr>
          <w:tcW w:w="1101" w:type="dxa"/>
          <w:shd w:val="clear" w:color="auto" w:fill="auto"/>
        </w:tcPr>
        <w:p w14:paraId="4A0D21CA" w14:textId="77777777" w:rsidR="000D5B44" w:rsidRPr="001617E6" w:rsidRDefault="000D5B44" w:rsidP="000D5B44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3B3838"/>
            </w:rPr>
          </w:pPr>
          <w:bookmarkStart w:id="1" w:name="_Hlk179321104"/>
          <w:r>
            <w:rPr>
              <w:rFonts w:ascii="Verdana" w:hAnsi="Verdana"/>
              <w:noProof/>
              <w:color w:val="3B3838"/>
            </w:rPr>
            <w:drawing>
              <wp:anchor distT="0" distB="0" distL="114300" distR="114300" simplePos="0" relativeHeight="251659264" behindDoc="0" locked="0" layoutInCell="1" allowOverlap="1" wp14:anchorId="3BC2ADC4" wp14:editId="36910C93">
                <wp:simplePos x="0" y="0"/>
                <wp:positionH relativeFrom="margin">
                  <wp:posOffset>-73660</wp:posOffset>
                </wp:positionH>
                <wp:positionV relativeFrom="paragraph">
                  <wp:posOffset>-201930</wp:posOffset>
                </wp:positionV>
                <wp:extent cx="638175" cy="643255"/>
                <wp:effectExtent l="0" t="0" r="9525" b="4445"/>
                <wp:wrapNone/>
                <wp:docPr id="2130489608" name="Imagine 1686416445" descr="C:\Users\adina.ghidura\Desktop\Q-ARAC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ina.ghidura\Desktop\Q-ARACI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87" w:type="dxa"/>
          <w:tcBorders>
            <w:bottom w:val="single" w:sz="4" w:space="0" w:color="auto"/>
          </w:tcBorders>
          <w:shd w:val="clear" w:color="auto" w:fill="auto"/>
        </w:tcPr>
        <w:p w14:paraId="74D61A0C" w14:textId="77777777" w:rsidR="000D5B44" w:rsidRPr="001617E6" w:rsidRDefault="000D5B44" w:rsidP="000D5B4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Calibri" w:hAnsi="Tahoma" w:cs="Tahoma"/>
              <w:b/>
              <w:color w:val="3B3838"/>
              <w:sz w:val="18"/>
              <w:szCs w:val="18"/>
            </w:rPr>
          </w:pPr>
          <w:r>
            <w:rPr>
              <w:rFonts w:ascii="Tahoma" w:hAnsi="Tahoma"/>
              <w:b/>
              <w:color w:val="3B3838"/>
              <w:sz w:val="18"/>
            </w:rPr>
            <w:t>ROMANIAN AGENCY FOR QUALITY ASSURANCE IN HIGHER EDUCATION</w:t>
          </w:r>
        </w:p>
        <w:p w14:paraId="54B22C21" w14:textId="77777777" w:rsidR="000D5B44" w:rsidRPr="001617E6" w:rsidRDefault="000D5B44" w:rsidP="000D5B4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Calibri" w:hAnsi="Tahoma" w:cs="Tahoma"/>
              <w:i/>
              <w:color w:val="3B3838"/>
              <w:sz w:val="16"/>
              <w:szCs w:val="16"/>
            </w:rPr>
          </w:pPr>
          <w:r>
            <w:rPr>
              <w:rFonts w:ascii="Tahoma" w:hAnsi="Tahoma"/>
              <w:i/>
              <w:color w:val="3B3838"/>
              <w:sz w:val="16"/>
            </w:rPr>
            <w:t xml:space="preserve">Member of the European Association for Quality Assurance in Higher Education - </w:t>
          </w:r>
          <w:r>
            <w:rPr>
              <w:rFonts w:ascii="Tahoma" w:hAnsi="Tahoma"/>
              <w:b/>
              <w:i/>
              <w:color w:val="3B3838"/>
              <w:sz w:val="16"/>
            </w:rPr>
            <w:t>ENQA</w:t>
          </w:r>
        </w:p>
        <w:p w14:paraId="5253CBDF" w14:textId="77777777" w:rsidR="000D5B44" w:rsidRDefault="000D5B44" w:rsidP="000D5B4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Calibri" w:hAnsi="Tahoma" w:cs="Tahoma"/>
              <w:b/>
              <w:i/>
              <w:color w:val="3B3838"/>
              <w:sz w:val="16"/>
              <w:szCs w:val="16"/>
            </w:rPr>
          </w:pPr>
          <w:r>
            <w:rPr>
              <w:rFonts w:ascii="Tahoma" w:hAnsi="Tahoma"/>
              <w:i/>
              <w:color w:val="3B3838"/>
              <w:sz w:val="16"/>
            </w:rPr>
            <w:t xml:space="preserve">Registered in the European Quality Assurance Register for Higher Education – </w:t>
          </w:r>
          <w:r>
            <w:rPr>
              <w:rFonts w:ascii="Tahoma" w:hAnsi="Tahoma"/>
              <w:b/>
              <w:i/>
              <w:color w:val="3B3838"/>
              <w:sz w:val="16"/>
            </w:rPr>
            <w:t>EQAR</w:t>
          </w:r>
        </w:p>
        <w:p w14:paraId="73C11AB3" w14:textId="77777777" w:rsidR="000D5B44" w:rsidRPr="001617E6" w:rsidRDefault="000D5B44" w:rsidP="000D5B4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Calibri" w:hAnsi="Tahoma" w:cs="Tahoma"/>
              <w:i/>
              <w:color w:val="3B3838"/>
              <w:sz w:val="16"/>
              <w:szCs w:val="16"/>
              <w:lang w:val="it-IT" w:bidi="en-US"/>
            </w:rPr>
          </w:pPr>
        </w:p>
      </w:tc>
    </w:tr>
    <w:bookmarkEnd w:id="1"/>
  </w:tbl>
  <w:p w14:paraId="2D54097C" w14:textId="77777777" w:rsidR="000D5B44" w:rsidRDefault="000D5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E94E66"/>
    <w:multiLevelType w:val="hybridMultilevel"/>
    <w:tmpl w:val="A9442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4010B0"/>
    <w:multiLevelType w:val="hybridMultilevel"/>
    <w:tmpl w:val="A3625EA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372682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00995">
    <w:abstractNumId w:val="1"/>
  </w:num>
  <w:num w:numId="3" w16cid:durableId="144719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FC"/>
    <w:rsid w:val="00021EE4"/>
    <w:rsid w:val="0004027E"/>
    <w:rsid w:val="000548BB"/>
    <w:rsid w:val="000C467E"/>
    <w:rsid w:val="000D5B44"/>
    <w:rsid w:val="00120174"/>
    <w:rsid w:val="001203B6"/>
    <w:rsid w:val="00131580"/>
    <w:rsid w:val="00134825"/>
    <w:rsid w:val="0015353D"/>
    <w:rsid w:val="0015459C"/>
    <w:rsid w:val="00196DC2"/>
    <w:rsid w:val="001F2A9E"/>
    <w:rsid w:val="00224195"/>
    <w:rsid w:val="0023319D"/>
    <w:rsid w:val="0024103E"/>
    <w:rsid w:val="00272169"/>
    <w:rsid w:val="00322C72"/>
    <w:rsid w:val="0033465F"/>
    <w:rsid w:val="00373436"/>
    <w:rsid w:val="003753F5"/>
    <w:rsid w:val="00385395"/>
    <w:rsid w:val="003A0263"/>
    <w:rsid w:val="003B22B8"/>
    <w:rsid w:val="003B4DFC"/>
    <w:rsid w:val="003E0CFA"/>
    <w:rsid w:val="003F08B5"/>
    <w:rsid w:val="003F68F6"/>
    <w:rsid w:val="0046076F"/>
    <w:rsid w:val="0048618C"/>
    <w:rsid w:val="004D633C"/>
    <w:rsid w:val="00517D7A"/>
    <w:rsid w:val="005911B3"/>
    <w:rsid w:val="005C4C57"/>
    <w:rsid w:val="00603B3E"/>
    <w:rsid w:val="00607179"/>
    <w:rsid w:val="006225A4"/>
    <w:rsid w:val="006248FF"/>
    <w:rsid w:val="00624F33"/>
    <w:rsid w:val="00654B74"/>
    <w:rsid w:val="006B011B"/>
    <w:rsid w:val="006B13FC"/>
    <w:rsid w:val="0072054B"/>
    <w:rsid w:val="007244CF"/>
    <w:rsid w:val="00724F4D"/>
    <w:rsid w:val="007318B0"/>
    <w:rsid w:val="007326B8"/>
    <w:rsid w:val="007552CB"/>
    <w:rsid w:val="0076226D"/>
    <w:rsid w:val="007767AF"/>
    <w:rsid w:val="007D2890"/>
    <w:rsid w:val="007F4ACB"/>
    <w:rsid w:val="00836C41"/>
    <w:rsid w:val="008A3548"/>
    <w:rsid w:val="009378B0"/>
    <w:rsid w:val="009540EA"/>
    <w:rsid w:val="009568C4"/>
    <w:rsid w:val="009D3435"/>
    <w:rsid w:val="00A226FC"/>
    <w:rsid w:val="00A526DD"/>
    <w:rsid w:val="00A86C55"/>
    <w:rsid w:val="00AA07BF"/>
    <w:rsid w:val="00AC144A"/>
    <w:rsid w:val="00AF7A66"/>
    <w:rsid w:val="00B2486C"/>
    <w:rsid w:val="00B41D2B"/>
    <w:rsid w:val="00BA5D73"/>
    <w:rsid w:val="00BD5F9C"/>
    <w:rsid w:val="00BE0BF6"/>
    <w:rsid w:val="00BF61BD"/>
    <w:rsid w:val="00C554F4"/>
    <w:rsid w:val="00C56122"/>
    <w:rsid w:val="00CA32D2"/>
    <w:rsid w:val="00CC287E"/>
    <w:rsid w:val="00CC52BC"/>
    <w:rsid w:val="00D31753"/>
    <w:rsid w:val="00D5173C"/>
    <w:rsid w:val="00D572F9"/>
    <w:rsid w:val="00D576A7"/>
    <w:rsid w:val="00D6083D"/>
    <w:rsid w:val="00D773F2"/>
    <w:rsid w:val="00DC0F3E"/>
    <w:rsid w:val="00DC774B"/>
    <w:rsid w:val="00DF1958"/>
    <w:rsid w:val="00E454C8"/>
    <w:rsid w:val="00E54E4C"/>
    <w:rsid w:val="00E60093"/>
    <w:rsid w:val="00E82DD7"/>
    <w:rsid w:val="00E92EE1"/>
    <w:rsid w:val="00EB1B19"/>
    <w:rsid w:val="00EB6A65"/>
    <w:rsid w:val="00EC4323"/>
    <w:rsid w:val="00EC705F"/>
    <w:rsid w:val="00F47CE2"/>
    <w:rsid w:val="00F7038C"/>
    <w:rsid w:val="00FA2763"/>
    <w:rsid w:val="00FC7284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DC0F0"/>
  <w15:docId w15:val="{9E3B5EB2-6FC1-4F55-B42A-2EFE487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335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3B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B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3B3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6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44"/>
  </w:style>
  <w:style w:type="paragraph" w:styleId="Footer">
    <w:name w:val="footer"/>
    <w:basedOn w:val="Normal"/>
    <w:link w:val="FooterChar"/>
    <w:uiPriority w:val="99"/>
    <w:unhideWhenUsed/>
    <w:rsid w:val="000D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43F8-710E-4966-85B7-179A38C9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aureliu.perdeleanu</dc:creator>
  <cp:lastModifiedBy>Laura Ghita</cp:lastModifiedBy>
  <cp:revision>2</cp:revision>
  <cp:lastPrinted>2024-10-02T10:56:00Z</cp:lastPrinted>
  <dcterms:created xsi:type="dcterms:W3CDTF">2025-02-10T09:47:00Z</dcterms:created>
  <dcterms:modified xsi:type="dcterms:W3CDTF">2025-02-10T09:47:00Z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2024-10-02T10:47:39Z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43f7d58c-ddd1-4cf7-b725-a88b941e4bac</vt:lpwstr>
  </property>
  <property fmtid="{D5CDD505-2E9C-101B-9397-08002B2CF9AE}" pid="7" name="MSIP_Label_defa4170-0d19-0005-0004-bc88714345d2_ActionId">
    <vt:lpwstr>cf4116be-525d-4499-8d60-b576a9dbddd0</vt:lpwstr>
  </property>
  <property fmtid="{D5CDD505-2E9C-101B-9397-08002B2CF9AE}" pid="8" name="MSIP_Label_defa4170-0d19-0005-0004-bc88714345d2_ContentBits">
    <vt:lpwstr>0</vt:lpwstr>
  </property>
</Properties>
</file>